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4BEE" w14:textId="0815162E" w:rsidR="00DD362C" w:rsidRPr="007F21A0" w:rsidRDefault="00DD362C" w:rsidP="00DD362C">
      <w:pPr>
        <w:widowControl/>
        <w:jc w:val="center"/>
        <w:rPr>
          <w:rFonts w:ascii="Arial" w:hAnsi="Arial" w:cs="Arial"/>
          <w:color w:val="FF0000"/>
          <w:kern w:val="0"/>
          <w:sz w:val="18"/>
          <w:szCs w:val="18"/>
        </w:rPr>
      </w:pPr>
      <w:r w:rsidRPr="007F21A0">
        <w:rPr>
          <w:rFonts w:ascii="Arial" w:hAnsi="Arial" w:cs="Arial"/>
          <w:b/>
          <w:bCs/>
          <w:color w:val="FF0000"/>
          <w:kern w:val="0"/>
          <w:sz w:val="28"/>
          <w:szCs w:val="28"/>
        </w:rPr>
        <w:t>【</w:t>
      </w:r>
      <w:r w:rsidRPr="007F21A0">
        <w:rPr>
          <w:rFonts w:ascii="Arial" w:hAnsi="Arial" w:cs="Arial"/>
          <w:b/>
          <w:bCs/>
          <w:color w:val="FF0000"/>
          <w:kern w:val="0"/>
          <w:sz w:val="28"/>
          <w:szCs w:val="28"/>
        </w:rPr>
        <w:t>202</w:t>
      </w:r>
      <w:r w:rsidR="007F21A0" w:rsidRPr="007F21A0">
        <w:rPr>
          <w:rFonts w:ascii="Arial" w:hAnsi="Arial" w:cs="Arial"/>
          <w:b/>
          <w:bCs/>
          <w:color w:val="FF0000"/>
          <w:kern w:val="0"/>
          <w:sz w:val="28"/>
          <w:szCs w:val="28"/>
        </w:rPr>
        <w:t>5</w:t>
      </w:r>
      <w:r w:rsidRPr="007F21A0">
        <w:rPr>
          <w:rFonts w:ascii="Arial" w:hAnsi="Arial" w:cs="Arial"/>
          <w:b/>
          <w:bCs/>
          <w:color w:val="FF0000"/>
          <w:kern w:val="0"/>
          <w:sz w:val="28"/>
          <w:szCs w:val="28"/>
        </w:rPr>
        <w:t>演奏與詮釋】第十</w:t>
      </w:r>
      <w:r w:rsidR="007F21A0" w:rsidRPr="007F21A0">
        <w:rPr>
          <w:rFonts w:ascii="Arial" w:hAnsi="Arial" w:cs="Arial" w:hint="eastAsia"/>
          <w:b/>
          <w:bCs/>
          <w:color w:val="FF0000"/>
          <w:kern w:val="0"/>
          <w:sz w:val="28"/>
          <w:szCs w:val="28"/>
        </w:rPr>
        <w:t>九</w:t>
      </w:r>
      <w:r w:rsidRPr="007F21A0">
        <w:rPr>
          <w:rFonts w:ascii="Arial" w:hAnsi="Arial" w:cs="Arial"/>
          <w:b/>
          <w:bCs/>
          <w:color w:val="FF0000"/>
          <w:kern w:val="0"/>
          <w:sz w:val="28"/>
          <w:szCs w:val="28"/>
        </w:rPr>
        <w:t>屆研究生學術研討會</w:t>
      </w:r>
    </w:p>
    <w:p w14:paraId="1EF5D356" w14:textId="77777777" w:rsidR="00DD362C" w:rsidRDefault="00DD362C" w:rsidP="00DD362C">
      <w:pPr>
        <w:widowControl/>
        <w:jc w:val="center"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 w:val="28"/>
          <w:szCs w:val="28"/>
        </w:rPr>
        <w:t>徵稿辦法</w:t>
      </w:r>
    </w:p>
    <w:p w14:paraId="57B956F8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一、主辦單位：</w:t>
      </w:r>
      <w:r w:rsidRPr="00916E24">
        <w:rPr>
          <w:rFonts w:ascii="Arial" w:hAnsi="Arial" w:cs="Arial"/>
          <w:kern w:val="0"/>
          <w:szCs w:val="24"/>
        </w:rPr>
        <w:t>國立臺灣藝術大學</w:t>
      </w:r>
    </w:p>
    <w:p w14:paraId="7C4A41EE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二、承辦單位：</w:t>
      </w:r>
      <w:r w:rsidRPr="00916E24">
        <w:rPr>
          <w:rFonts w:ascii="Arial" w:hAnsi="Arial" w:cs="Arial"/>
          <w:kern w:val="0"/>
          <w:szCs w:val="24"/>
        </w:rPr>
        <w:t>國立臺灣藝術大學表演藝術學院中國音樂學系</w:t>
      </w:r>
    </w:p>
    <w:p w14:paraId="47D03F7F" w14:textId="3021ECAA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三、時間：</w:t>
      </w:r>
      <w:r w:rsidRPr="00916E24">
        <w:rPr>
          <w:rFonts w:ascii="Arial" w:hAnsi="Arial" w:cs="Arial"/>
          <w:color w:val="FF0000"/>
          <w:kern w:val="0"/>
          <w:szCs w:val="24"/>
        </w:rPr>
        <w:t>民國</w:t>
      </w:r>
      <w:r w:rsidR="004D2216">
        <w:rPr>
          <w:rFonts w:ascii="Arial" w:hAnsi="Arial" w:cs="Arial" w:hint="eastAsia"/>
          <w:color w:val="FF0000"/>
          <w:kern w:val="0"/>
          <w:szCs w:val="24"/>
        </w:rPr>
        <w:t>11</w:t>
      </w:r>
      <w:r w:rsidR="00BB2964">
        <w:rPr>
          <w:rFonts w:ascii="Arial" w:hAnsi="Arial" w:cs="Arial"/>
          <w:color w:val="FF0000"/>
          <w:kern w:val="0"/>
          <w:szCs w:val="24"/>
        </w:rPr>
        <w:t>4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年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1</w:t>
      </w:r>
      <w:r w:rsidR="004D2216">
        <w:rPr>
          <w:rFonts w:ascii="Arial" w:hAnsi="Arial" w:cs="Arial" w:hint="eastAsia"/>
          <w:color w:val="FF0000"/>
          <w:kern w:val="0"/>
          <w:szCs w:val="24"/>
        </w:rPr>
        <w:t>1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月</w:t>
      </w:r>
      <w:r w:rsidR="00BB2964">
        <w:rPr>
          <w:rFonts w:ascii="Arial" w:hAnsi="Arial" w:cs="Arial"/>
          <w:color w:val="FF0000"/>
          <w:kern w:val="0"/>
          <w:szCs w:val="24"/>
        </w:rPr>
        <w:t>1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日（星期</w:t>
      </w:r>
      <w:r w:rsidR="004D2216">
        <w:rPr>
          <w:rFonts w:ascii="Arial" w:hAnsi="Arial" w:cs="Arial"/>
          <w:color w:val="FF0000"/>
          <w:kern w:val="0"/>
          <w:szCs w:val="24"/>
        </w:rPr>
        <w:t>六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）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08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：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30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～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17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：</w:t>
      </w:r>
      <w:r w:rsidR="004D2216">
        <w:rPr>
          <w:rFonts w:ascii="Arial" w:hAnsi="Arial" w:cs="Arial" w:hint="eastAsia"/>
          <w:color w:val="FF0000"/>
          <w:kern w:val="0"/>
          <w:szCs w:val="24"/>
        </w:rPr>
        <w:t>3</w:t>
      </w:r>
      <w:r w:rsidR="004D2216" w:rsidRPr="00916E24">
        <w:rPr>
          <w:rFonts w:ascii="Arial" w:hAnsi="Arial" w:cs="Arial"/>
          <w:color w:val="FF0000"/>
          <w:kern w:val="0"/>
          <w:szCs w:val="24"/>
        </w:rPr>
        <w:t>0</w:t>
      </w:r>
    </w:p>
    <w:p w14:paraId="1B20C4AE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四、地點：</w:t>
      </w:r>
      <w:r w:rsidRPr="00916E24">
        <w:rPr>
          <w:rFonts w:ascii="Arial" w:hAnsi="Arial" w:cs="Arial"/>
          <w:kern w:val="0"/>
          <w:szCs w:val="24"/>
        </w:rPr>
        <w:t>國立臺灣藝術大學教學研究大樓</w:t>
      </w:r>
      <w:r w:rsidRPr="00916E24">
        <w:rPr>
          <w:rFonts w:ascii="Arial" w:hAnsi="Arial" w:cs="Arial"/>
          <w:kern w:val="0"/>
          <w:szCs w:val="24"/>
        </w:rPr>
        <w:t>10F</w:t>
      </w:r>
      <w:r w:rsidRPr="00916E24">
        <w:rPr>
          <w:rFonts w:ascii="Arial" w:hAnsi="Arial" w:cs="Arial"/>
          <w:kern w:val="0"/>
          <w:szCs w:val="24"/>
        </w:rPr>
        <w:t>國際會議廳</w:t>
      </w:r>
    </w:p>
    <w:p w14:paraId="5325FD02" w14:textId="77777777" w:rsidR="00DD362C" w:rsidRPr="00916E24" w:rsidRDefault="00DD362C" w:rsidP="00DD362C">
      <w:pPr>
        <w:widowControl/>
        <w:ind w:firstLine="1560"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>（新北市板橋區大觀路一段</w:t>
      </w:r>
      <w:r w:rsidRPr="00916E24">
        <w:rPr>
          <w:rFonts w:ascii="Arial" w:hAnsi="Arial" w:cs="Arial"/>
          <w:kern w:val="0"/>
          <w:szCs w:val="24"/>
        </w:rPr>
        <w:t>59</w:t>
      </w:r>
      <w:r w:rsidRPr="00916E24">
        <w:rPr>
          <w:rFonts w:ascii="Arial" w:hAnsi="Arial" w:cs="Arial"/>
          <w:kern w:val="0"/>
          <w:szCs w:val="24"/>
        </w:rPr>
        <w:t>號）</w:t>
      </w:r>
    </w:p>
    <w:p w14:paraId="73681F99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五、會議宗旨：</w:t>
      </w:r>
      <w:r w:rsidRPr="00916E24">
        <w:rPr>
          <w:rFonts w:ascii="Arial" w:hAnsi="Arial" w:cs="Arial"/>
          <w:kern w:val="0"/>
          <w:szCs w:val="24"/>
        </w:rPr>
        <w:t>提升中國音樂學術研究風氣、增進理論及實務探討能力、促進國內高等音樂人才研究成果之交流。</w:t>
      </w:r>
    </w:p>
    <w:p w14:paraId="7C9123AB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六、論文主題：</w:t>
      </w:r>
      <w:r w:rsidRPr="00916E24">
        <w:rPr>
          <w:rFonts w:ascii="Arial" w:hAnsi="Arial" w:cs="Arial"/>
          <w:kern w:val="0"/>
          <w:szCs w:val="24"/>
        </w:rPr>
        <w:t>研討主題以中國音樂【演奏與詮釋】與中國音樂學相關論題範圍，歡迎針對演奏與詮釋的思維與方法、作品分析、演奏版本之比較等方向進行研究之論題。</w:t>
      </w:r>
    </w:p>
    <w:p w14:paraId="67125752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七、徵稿對象：</w:t>
      </w:r>
      <w:r w:rsidRPr="00916E24">
        <w:rPr>
          <w:rFonts w:ascii="Arial" w:hAnsi="Arial" w:cs="Arial"/>
          <w:kern w:val="0"/>
          <w:szCs w:val="24"/>
        </w:rPr>
        <w:t>歡迎國內各大學相關領域在學研究生報名參加。參與發表之論文應為首次發表，論文若有抄襲爭議，概由發表人自行負責。</w:t>
      </w:r>
    </w:p>
    <w:p w14:paraId="45ACDCE6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八、報名與收件：</w:t>
      </w:r>
    </w:p>
    <w:p w14:paraId="13A343EA" w14:textId="3B063872" w:rsidR="00DD362C" w:rsidRPr="004D2216" w:rsidRDefault="00DD362C" w:rsidP="00DD362C">
      <w:pPr>
        <w:widowControl/>
        <w:rPr>
          <w:rFonts w:ascii="Arial" w:hAnsi="Arial" w:cs="Arial"/>
          <w:color w:val="FF0000"/>
          <w:kern w:val="0"/>
          <w:szCs w:val="24"/>
        </w:rPr>
      </w:pPr>
      <w:r w:rsidRPr="00916E24">
        <w:rPr>
          <w:rFonts w:ascii="Arial" w:hAnsi="Arial" w:cs="Arial"/>
          <w:kern w:val="0"/>
          <w:szCs w:val="24"/>
        </w:rPr>
        <w:t>（一）報名：請於</w:t>
      </w:r>
      <w:r w:rsidRPr="00916E24">
        <w:rPr>
          <w:rFonts w:ascii="Arial" w:hAnsi="Arial" w:cs="Arial"/>
          <w:color w:val="FF0000"/>
          <w:kern w:val="0"/>
          <w:szCs w:val="24"/>
        </w:rPr>
        <w:t>民國</w:t>
      </w:r>
      <w:r>
        <w:rPr>
          <w:rFonts w:ascii="Arial" w:hAnsi="Arial" w:cs="Arial"/>
          <w:color w:val="FF0000"/>
          <w:kern w:val="0"/>
          <w:szCs w:val="24"/>
        </w:rPr>
        <w:t>1</w:t>
      </w:r>
      <w:r>
        <w:rPr>
          <w:rFonts w:ascii="Arial" w:hAnsi="Arial" w:cs="Arial" w:hint="eastAsia"/>
          <w:color w:val="FF0000"/>
          <w:kern w:val="0"/>
          <w:szCs w:val="24"/>
        </w:rPr>
        <w:t>1</w:t>
      </w:r>
      <w:r w:rsidR="00BB2964">
        <w:rPr>
          <w:rFonts w:ascii="Arial" w:hAnsi="Arial" w:cs="Arial"/>
          <w:color w:val="FF0000"/>
          <w:kern w:val="0"/>
          <w:szCs w:val="24"/>
        </w:rPr>
        <w:t>4</w:t>
      </w:r>
      <w:r w:rsidRPr="00916E24">
        <w:rPr>
          <w:rFonts w:ascii="Arial" w:hAnsi="Arial" w:cs="Arial"/>
          <w:color w:val="FF0000"/>
          <w:kern w:val="0"/>
          <w:szCs w:val="24"/>
        </w:rPr>
        <w:t>年</w:t>
      </w:r>
      <w:r>
        <w:rPr>
          <w:rFonts w:ascii="Arial" w:hAnsi="Arial" w:cs="Arial"/>
          <w:color w:val="FF0000"/>
          <w:kern w:val="0"/>
          <w:szCs w:val="24"/>
        </w:rPr>
        <w:t>6</w:t>
      </w:r>
      <w:r w:rsidRPr="00916E24">
        <w:rPr>
          <w:rFonts w:ascii="Arial" w:hAnsi="Arial" w:cs="Arial"/>
          <w:color w:val="FF0000"/>
          <w:kern w:val="0"/>
          <w:szCs w:val="24"/>
        </w:rPr>
        <w:t>月</w:t>
      </w:r>
      <w:r>
        <w:rPr>
          <w:rFonts w:ascii="Arial" w:hAnsi="Arial" w:cs="Arial"/>
          <w:color w:val="FF0000"/>
          <w:kern w:val="0"/>
          <w:szCs w:val="24"/>
        </w:rPr>
        <w:t>2</w:t>
      </w:r>
      <w:r w:rsidR="00BB2964">
        <w:rPr>
          <w:rFonts w:ascii="Arial" w:hAnsi="Arial" w:cs="Arial"/>
          <w:color w:val="FF0000"/>
          <w:kern w:val="0"/>
          <w:szCs w:val="24"/>
        </w:rPr>
        <w:t>3</w:t>
      </w:r>
      <w:r w:rsidRPr="00916E24">
        <w:rPr>
          <w:rFonts w:ascii="Arial" w:hAnsi="Arial" w:cs="Arial"/>
          <w:color w:val="FF0000"/>
          <w:kern w:val="0"/>
          <w:szCs w:val="24"/>
        </w:rPr>
        <w:t>日</w:t>
      </w:r>
      <w:r w:rsidRPr="00916E24">
        <w:rPr>
          <w:rFonts w:ascii="Arial" w:hAnsi="Arial" w:cs="Arial"/>
          <w:color w:val="FF0000"/>
          <w:kern w:val="0"/>
          <w:szCs w:val="24"/>
        </w:rPr>
        <w:t>(</w:t>
      </w:r>
      <w:proofErr w:type="gramStart"/>
      <w:r>
        <w:rPr>
          <w:rFonts w:ascii="Arial" w:hAnsi="Arial" w:cs="Arial" w:hint="eastAsia"/>
          <w:color w:val="FF0000"/>
          <w:kern w:val="0"/>
          <w:szCs w:val="24"/>
        </w:rPr>
        <w:t>一</w:t>
      </w:r>
      <w:proofErr w:type="gramEnd"/>
      <w:r w:rsidRPr="00916E24">
        <w:rPr>
          <w:rFonts w:ascii="Arial" w:hAnsi="Arial" w:cs="Arial"/>
          <w:color w:val="FF0000"/>
          <w:kern w:val="0"/>
          <w:szCs w:val="24"/>
        </w:rPr>
        <w:t>)</w:t>
      </w:r>
      <w:r w:rsidRPr="00916E24">
        <w:rPr>
          <w:rFonts w:ascii="Arial" w:hAnsi="Arial" w:cs="Arial"/>
          <w:kern w:val="0"/>
          <w:szCs w:val="24"/>
        </w:rPr>
        <w:t>前填寫報名表（</w:t>
      </w:r>
      <w:hyperlink r:id="rId4" w:history="1">
        <w:r w:rsidRPr="00916E24">
          <w:rPr>
            <w:rFonts w:ascii="Arial" w:hAnsi="Arial" w:cs="Arial"/>
            <w:color w:val="0000FF"/>
            <w:kern w:val="0"/>
            <w:szCs w:val="24"/>
            <w:u w:val="single"/>
          </w:rPr>
          <w:t>點此下載</w:t>
        </w:r>
      </w:hyperlink>
      <w:r w:rsidRPr="00916E24">
        <w:rPr>
          <w:rFonts w:ascii="Arial" w:hAnsi="Arial" w:cs="Arial"/>
          <w:kern w:val="0"/>
          <w:szCs w:val="24"/>
        </w:rPr>
        <w:t>），並且附上論文</w:t>
      </w:r>
      <w:proofErr w:type="gramStart"/>
      <w:r w:rsidRPr="00916E24">
        <w:rPr>
          <w:rFonts w:ascii="Arial" w:hAnsi="Arial" w:cs="Arial"/>
          <w:kern w:val="0"/>
          <w:szCs w:val="24"/>
        </w:rPr>
        <w:t>題綱</w:t>
      </w:r>
      <w:proofErr w:type="gramEnd"/>
      <w:r w:rsidRPr="00916E24">
        <w:rPr>
          <w:rFonts w:ascii="Arial" w:hAnsi="Arial" w:cs="Arial"/>
          <w:b/>
          <w:bCs/>
          <w:kern w:val="0"/>
          <w:szCs w:val="24"/>
        </w:rPr>
        <w:t>（包含題名、研究動機、背景及目的、研究方法與步驟以及文獻探討等內容）</w:t>
      </w:r>
      <w:r w:rsidRPr="00916E24">
        <w:rPr>
          <w:rFonts w:ascii="Arial" w:hAnsi="Arial" w:cs="Arial"/>
          <w:kern w:val="0"/>
          <w:szCs w:val="24"/>
        </w:rPr>
        <w:t>，以</w:t>
      </w:r>
      <w:r w:rsidRPr="00916E24">
        <w:rPr>
          <w:rFonts w:ascii="Arial" w:hAnsi="Arial" w:cs="Arial"/>
          <w:b/>
          <w:bCs/>
          <w:kern w:val="0"/>
          <w:szCs w:val="24"/>
          <w:u w:val="single"/>
        </w:rPr>
        <w:t>郵寄</w:t>
      </w:r>
      <w:r w:rsidRPr="00916E24">
        <w:rPr>
          <w:rFonts w:ascii="Arial" w:hAnsi="Arial" w:cs="Arial"/>
          <w:kern w:val="0"/>
          <w:szCs w:val="24"/>
        </w:rPr>
        <w:t>或</w:t>
      </w:r>
      <w:r w:rsidRPr="00916E24">
        <w:rPr>
          <w:rFonts w:ascii="Arial" w:hAnsi="Arial" w:cs="Arial"/>
          <w:b/>
          <w:bCs/>
          <w:kern w:val="0"/>
          <w:szCs w:val="24"/>
          <w:u w:val="single"/>
        </w:rPr>
        <w:t>電子郵件</w:t>
      </w:r>
      <w:r w:rsidRPr="00916E24">
        <w:rPr>
          <w:rFonts w:ascii="Arial" w:hAnsi="Arial" w:cs="Arial"/>
          <w:kern w:val="0"/>
          <w:szCs w:val="24"/>
        </w:rPr>
        <w:t>二種方式寄達主辦單位。</w:t>
      </w:r>
    </w:p>
    <w:p w14:paraId="7971321C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>（二）收件地點：</w:t>
      </w:r>
    </w:p>
    <w:p w14:paraId="069C4EAB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color w:val="000000"/>
          <w:kern w:val="0"/>
          <w:szCs w:val="24"/>
        </w:rPr>
        <w:t xml:space="preserve">220 </w:t>
      </w:r>
      <w:r w:rsidRPr="00916E24">
        <w:rPr>
          <w:rFonts w:ascii="Arial" w:hAnsi="Arial" w:cs="Arial"/>
          <w:color w:val="000000"/>
          <w:kern w:val="0"/>
          <w:szCs w:val="24"/>
        </w:rPr>
        <w:t>新北市板橋區大觀路一段</w:t>
      </w:r>
      <w:r w:rsidRPr="00916E24">
        <w:rPr>
          <w:rFonts w:ascii="Arial" w:hAnsi="Arial" w:cs="Arial"/>
          <w:color w:val="000000"/>
          <w:kern w:val="0"/>
          <w:szCs w:val="24"/>
        </w:rPr>
        <w:t>59</w:t>
      </w:r>
      <w:r w:rsidRPr="00916E24">
        <w:rPr>
          <w:rFonts w:ascii="Arial" w:hAnsi="Arial" w:cs="Arial"/>
          <w:color w:val="000000"/>
          <w:kern w:val="0"/>
          <w:szCs w:val="24"/>
        </w:rPr>
        <w:t>號</w:t>
      </w:r>
    </w:p>
    <w:p w14:paraId="35829837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color w:val="000000"/>
          <w:kern w:val="0"/>
          <w:szCs w:val="24"/>
        </w:rPr>
        <w:t>國立臺灣藝術大學表演藝術學院中國音樂學系</w:t>
      </w:r>
    </w:p>
    <w:p w14:paraId="6E164241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>（三）聯絡方式：</w:t>
      </w:r>
    </w:p>
    <w:p w14:paraId="66F8B45E" w14:textId="77777777" w:rsidR="00DD362C" w:rsidRPr="00916E24" w:rsidRDefault="00DD362C" w:rsidP="00DD362C">
      <w:pPr>
        <w:widowControl/>
        <w:ind w:firstLine="960"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 xml:space="preserve">1. </w:t>
      </w:r>
      <w:r w:rsidRPr="00916E24">
        <w:rPr>
          <w:rFonts w:ascii="Arial" w:hAnsi="Arial" w:cs="Arial"/>
          <w:kern w:val="0"/>
          <w:szCs w:val="24"/>
        </w:rPr>
        <w:t>聯絡人：鄭紹濱助教</w:t>
      </w:r>
    </w:p>
    <w:p w14:paraId="6E2C649E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 xml:space="preserve">2. </w:t>
      </w:r>
      <w:r w:rsidRPr="00916E24">
        <w:rPr>
          <w:rFonts w:ascii="Arial" w:hAnsi="Arial" w:cs="Arial"/>
          <w:kern w:val="0"/>
          <w:szCs w:val="24"/>
        </w:rPr>
        <w:t>聯絡電話：</w:t>
      </w:r>
      <w:r w:rsidRPr="00916E24">
        <w:rPr>
          <w:rFonts w:ascii="Arial" w:hAnsi="Arial" w:cs="Arial"/>
          <w:kern w:val="0"/>
          <w:szCs w:val="24"/>
        </w:rPr>
        <w:t>02-22722181#2531</w:t>
      </w:r>
    </w:p>
    <w:p w14:paraId="381D05DF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 xml:space="preserve">3. </w:t>
      </w:r>
      <w:r w:rsidRPr="00916E24">
        <w:rPr>
          <w:rFonts w:ascii="Arial" w:hAnsi="Arial" w:cs="Arial"/>
          <w:kern w:val="0"/>
          <w:szCs w:val="24"/>
        </w:rPr>
        <w:t>電子郵件信箱：</w:t>
      </w:r>
      <w:hyperlink r:id="rId5" w:history="1">
        <w:r w:rsidRPr="00916E24">
          <w:rPr>
            <w:rFonts w:ascii="Arial" w:hAnsi="Arial" w:cs="Arial"/>
            <w:color w:val="0000FF"/>
            <w:kern w:val="0"/>
            <w:szCs w:val="24"/>
            <w:u w:val="single"/>
          </w:rPr>
          <w:t>shaopin@ntua.edu.tw</w:t>
        </w:r>
      </w:hyperlink>
    </w:p>
    <w:p w14:paraId="4C771B3F" w14:textId="77777777" w:rsidR="00DD362C" w:rsidRPr="00916E24" w:rsidRDefault="00DD362C" w:rsidP="00DD362C">
      <w:pPr>
        <w:widowControl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b/>
          <w:bCs/>
          <w:kern w:val="0"/>
          <w:szCs w:val="24"/>
        </w:rPr>
        <w:t>九、審查</w:t>
      </w:r>
    </w:p>
    <w:p w14:paraId="105D148F" w14:textId="45DA5FD6" w:rsidR="00DD362C" w:rsidRPr="00916E24" w:rsidRDefault="00DD362C" w:rsidP="00DD362C">
      <w:pPr>
        <w:widowControl/>
        <w:ind w:leftChars="100" w:left="240"/>
        <w:rPr>
          <w:rFonts w:ascii="Arial" w:hAnsi="Arial" w:cs="Arial"/>
          <w:kern w:val="0"/>
          <w:sz w:val="18"/>
          <w:szCs w:val="18"/>
        </w:rPr>
      </w:pPr>
      <w:r w:rsidRPr="00916E24">
        <w:rPr>
          <w:rFonts w:ascii="Arial" w:hAnsi="Arial" w:cs="Arial"/>
          <w:kern w:val="0"/>
          <w:szCs w:val="24"/>
        </w:rPr>
        <w:t>（一）收件後送交本研討會論文審查委員會審查，入選名單於</w:t>
      </w:r>
      <w:r w:rsidRPr="00916E24">
        <w:rPr>
          <w:rFonts w:ascii="Arial" w:hAnsi="Arial" w:cs="Arial"/>
          <w:color w:val="FF0000"/>
          <w:kern w:val="0"/>
          <w:szCs w:val="24"/>
        </w:rPr>
        <w:t>7</w:t>
      </w:r>
      <w:r w:rsidRPr="00916E24">
        <w:rPr>
          <w:rFonts w:ascii="Arial" w:hAnsi="Arial" w:cs="Arial"/>
          <w:color w:val="FF0000"/>
          <w:kern w:val="0"/>
          <w:szCs w:val="24"/>
        </w:rPr>
        <w:t>月</w:t>
      </w:r>
      <w:r w:rsidR="004D2216">
        <w:rPr>
          <w:rFonts w:ascii="Arial" w:hAnsi="Arial" w:cs="Arial"/>
          <w:color w:val="FF0000"/>
          <w:kern w:val="0"/>
          <w:szCs w:val="24"/>
        </w:rPr>
        <w:t>1</w:t>
      </w:r>
      <w:r>
        <w:rPr>
          <w:rFonts w:ascii="Arial" w:hAnsi="Arial" w:cs="Arial" w:hint="eastAsia"/>
          <w:color w:val="FF0000"/>
          <w:kern w:val="0"/>
          <w:szCs w:val="24"/>
        </w:rPr>
        <w:t>0</w:t>
      </w:r>
      <w:r w:rsidRPr="00916E24">
        <w:rPr>
          <w:rFonts w:ascii="Arial" w:hAnsi="Arial" w:cs="Arial"/>
          <w:color w:val="FF0000"/>
          <w:kern w:val="0"/>
          <w:szCs w:val="24"/>
        </w:rPr>
        <w:t>日（</w:t>
      </w:r>
      <w:r w:rsidR="00BB2964">
        <w:rPr>
          <w:rFonts w:ascii="Arial" w:hAnsi="Arial" w:cs="Arial" w:hint="eastAsia"/>
          <w:color w:val="FF0000"/>
          <w:kern w:val="0"/>
          <w:szCs w:val="24"/>
        </w:rPr>
        <w:t>四</w:t>
      </w:r>
      <w:r w:rsidRPr="00916E24">
        <w:rPr>
          <w:rFonts w:ascii="Arial" w:hAnsi="Arial" w:cs="Arial"/>
          <w:color w:val="FF0000"/>
          <w:kern w:val="0"/>
          <w:szCs w:val="24"/>
        </w:rPr>
        <w:t>）</w:t>
      </w:r>
      <w:r>
        <w:rPr>
          <w:rFonts w:ascii="Arial" w:hAnsi="Arial" w:cs="Arial"/>
          <w:color w:val="FF0000"/>
          <w:kern w:val="0"/>
          <w:szCs w:val="24"/>
        </w:rPr>
        <w:t>以前</w:t>
      </w:r>
      <w:r w:rsidRPr="00916E24">
        <w:rPr>
          <w:rFonts w:ascii="Arial" w:hAnsi="Arial" w:cs="Arial"/>
          <w:kern w:val="0"/>
          <w:szCs w:val="24"/>
        </w:rPr>
        <w:t>公布在國立臺灣藝術大學表演藝術學院中國音樂學系網站，並以電話或電子郵件方式通知。</w:t>
      </w:r>
    </w:p>
    <w:p w14:paraId="5DEA6F2A" w14:textId="192D01F0" w:rsidR="00DD362C" w:rsidRDefault="00DD362C" w:rsidP="00DD362C">
      <w:pPr>
        <w:widowControl/>
        <w:ind w:leftChars="100" w:left="240"/>
        <w:rPr>
          <w:rFonts w:ascii="Arial" w:hAnsi="Arial" w:cs="Arial"/>
          <w:kern w:val="0"/>
          <w:szCs w:val="24"/>
        </w:rPr>
      </w:pPr>
      <w:r w:rsidRPr="00916E24">
        <w:rPr>
          <w:rFonts w:ascii="Arial" w:hAnsi="Arial" w:cs="Arial"/>
          <w:kern w:val="0"/>
          <w:szCs w:val="24"/>
        </w:rPr>
        <w:t>（二）論文</w:t>
      </w:r>
      <w:proofErr w:type="gramStart"/>
      <w:r w:rsidRPr="00916E24">
        <w:rPr>
          <w:rFonts w:ascii="Arial" w:hAnsi="Arial" w:cs="Arial"/>
          <w:kern w:val="0"/>
          <w:szCs w:val="24"/>
        </w:rPr>
        <w:t>題綱</w:t>
      </w:r>
      <w:proofErr w:type="gramEnd"/>
      <w:r w:rsidRPr="00916E24">
        <w:rPr>
          <w:rFonts w:ascii="Arial" w:hAnsi="Arial" w:cs="Arial"/>
          <w:kern w:val="0"/>
          <w:szCs w:val="24"/>
        </w:rPr>
        <w:t>經審查通過者，請於</w:t>
      </w:r>
      <w:r w:rsidRPr="00916E24">
        <w:rPr>
          <w:rFonts w:ascii="Arial" w:hAnsi="Arial" w:cs="Arial"/>
          <w:color w:val="FF0000"/>
          <w:kern w:val="0"/>
          <w:szCs w:val="24"/>
        </w:rPr>
        <w:t>10</w:t>
      </w:r>
      <w:r w:rsidRPr="00916E24">
        <w:rPr>
          <w:rFonts w:ascii="Arial" w:hAnsi="Arial" w:cs="Arial"/>
          <w:color w:val="FF0000"/>
          <w:kern w:val="0"/>
          <w:szCs w:val="24"/>
        </w:rPr>
        <w:t>月</w:t>
      </w:r>
      <w:r w:rsidR="004D2216">
        <w:rPr>
          <w:rFonts w:ascii="Arial" w:hAnsi="Arial" w:cs="Arial" w:hint="eastAsia"/>
          <w:color w:val="FF0000"/>
          <w:kern w:val="0"/>
          <w:szCs w:val="24"/>
        </w:rPr>
        <w:t>1</w:t>
      </w:r>
      <w:r w:rsidR="00BB2964">
        <w:rPr>
          <w:rFonts w:ascii="Arial" w:hAnsi="Arial" w:cs="Arial"/>
          <w:color w:val="FF0000"/>
          <w:kern w:val="0"/>
          <w:szCs w:val="24"/>
        </w:rPr>
        <w:t>7</w:t>
      </w:r>
      <w:r>
        <w:rPr>
          <w:rFonts w:ascii="Arial" w:hAnsi="Arial" w:cs="Arial"/>
          <w:color w:val="FF0000"/>
          <w:kern w:val="0"/>
          <w:szCs w:val="24"/>
        </w:rPr>
        <w:t>日（</w:t>
      </w:r>
      <w:r w:rsidR="004D2216">
        <w:rPr>
          <w:rFonts w:ascii="Arial" w:hAnsi="Arial" w:cs="Arial" w:hint="eastAsia"/>
          <w:color w:val="FF0000"/>
          <w:kern w:val="0"/>
          <w:szCs w:val="24"/>
        </w:rPr>
        <w:t>五</w:t>
      </w:r>
      <w:r w:rsidRPr="00916E24">
        <w:rPr>
          <w:rFonts w:ascii="Arial" w:hAnsi="Arial" w:cs="Arial"/>
          <w:color w:val="FF0000"/>
          <w:kern w:val="0"/>
          <w:szCs w:val="24"/>
        </w:rPr>
        <w:t>）前繳交全文</w:t>
      </w:r>
      <w:r w:rsidRPr="00916E24">
        <w:rPr>
          <w:rFonts w:ascii="Arial" w:hAnsi="Arial" w:cs="Arial"/>
          <w:kern w:val="0"/>
          <w:szCs w:val="24"/>
        </w:rPr>
        <w:t>（含紙本及電子檔）、</w:t>
      </w:r>
      <w:r w:rsidRPr="00916E24">
        <w:rPr>
          <w:rFonts w:ascii="Arial" w:hAnsi="Arial" w:cs="Arial"/>
          <w:kern w:val="0"/>
          <w:szCs w:val="24"/>
        </w:rPr>
        <w:t>250</w:t>
      </w:r>
      <w:r w:rsidRPr="00916E24">
        <w:rPr>
          <w:rFonts w:ascii="Arial" w:hAnsi="Arial" w:cs="Arial"/>
          <w:kern w:val="0"/>
          <w:szCs w:val="24"/>
        </w:rPr>
        <w:t>字左右摘要（含紙本及電子檔）、授權出版同意書（見附件）。</w:t>
      </w:r>
    </w:p>
    <w:p w14:paraId="05B78776" w14:textId="77777777" w:rsidR="00DD362C" w:rsidRDefault="00DD362C" w:rsidP="00DD362C">
      <w:pPr>
        <w:pStyle w:val="Web"/>
        <w:spacing w:before="150" w:beforeAutospacing="0" w:after="150" w:afterAutospacing="0"/>
        <w:rPr>
          <w:color w:val="333333"/>
          <w:sz w:val="23"/>
          <w:szCs w:val="23"/>
        </w:rPr>
      </w:pPr>
      <w:r>
        <w:rPr>
          <w:rStyle w:val="a4"/>
          <w:rFonts w:hint="eastAsia"/>
          <w:color w:val="333333"/>
          <w:sz w:val="21"/>
          <w:szCs w:val="21"/>
        </w:rPr>
        <w:t>十、論文格式：</w:t>
      </w:r>
    </w:p>
    <w:p w14:paraId="6CD46E3D" w14:textId="77777777" w:rsidR="00DD362C" w:rsidRDefault="00DD362C" w:rsidP="00DD362C">
      <w:pPr>
        <w:pStyle w:val="Web"/>
        <w:spacing w:before="0" w:beforeAutospacing="0" w:after="0" w:afterAutospacing="0"/>
        <w:ind w:left="600" w:hanging="120"/>
        <w:rPr>
          <w:color w:val="333333"/>
          <w:sz w:val="23"/>
          <w:szCs w:val="23"/>
        </w:rPr>
      </w:pPr>
      <w:r>
        <w:rPr>
          <w:rFonts w:hint="eastAsia"/>
          <w:color w:val="333333"/>
          <w:sz w:val="21"/>
          <w:szCs w:val="21"/>
        </w:rPr>
        <w:t>（一）字數：全文以一萬～二萬字為度，含摘要、關鍵字、正文</w:t>
      </w:r>
      <w:proofErr w:type="gramStart"/>
      <w:r>
        <w:rPr>
          <w:rFonts w:hint="eastAsia"/>
          <w:color w:val="333333"/>
          <w:sz w:val="21"/>
          <w:szCs w:val="21"/>
        </w:rPr>
        <w:t>註</w:t>
      </w:r>
      <w:proofErr w:type="gramEnd"/>
      <w:r>
        <w:rPr>
          <w:rFonts w:hint="eastAsia"/>
          <w:color w:val="333333"/>
          <w:sz w:val="21"/>
          <w:szCs w:val="21"/>
        </w:rPr>
        <w:t>釋、參考書目、圖文及附錄等內容，以不超過</w:t>
      </w:r>
      <w:r>
        <w:rPr>
          <w:rFonts w:ascii="Arial" w:hAnsi="Arial" w:cs="Arial"/>
          <w:color w:val="333333"/>
          <w:sz w:val="21"/>
          <w:szCs w:val="21"/>
        </w:rPr>
        <w:t>24</w:t>
      </w:r>
      <w:r>
        <w:rPr>
          <w:rFonts w:hint="eastAsia"/>
          <w:color w:val="333333"/>
          <w:sz w:val="21"/>
          <w:szCs w:val="21"/>
        </w:rPr>
        <w:t>頁為原則。</w:t>
      </w:r>
    </w:p>
    <w:p w14:paraId="2C961917" w14:textId="77777777" w:rsidR="00587595" w:rsidRPr="00DD362C" w:rsidRDefault="00DD362C" w:rsidP="00DD362C">
      <w:pPr>
        <w:pStyle w:val="Web"/>
        <w:spacing w:before="0" w:beforeAutospacing="0" w:after="0" w:afterAutospacing="0"/>
        <w:ind w:left="120" w:firstLine="360"/>
        <w:rPr>
          <w:color w:val="333333"/>
          <w:sz w:val="23"/>
          <w:szCs w:val="23"/>
        </w:rPr>
      </w:pPr>
      <w:r>
        <w:rPr>
          <w:rFonts w:hint="eastAsia"/>
          <w:color w:val="333333"/>
          <w:sz w:val="21"/>
          <w:szCs w:val="21"/>
        </w:rPr>
        <w:t>（二）其餘有關論文書寫格式，請參考本系</w:t>
      </w:r>
      <w:hyperlink r:id="rId6" w:history="1">
        <w:r>
          <w:rPr>
            <w:rStyle w:val="a3"/>
            <w:rFonts w:hint="eastAsia"/>
            <w:sz w:val="21"/>
            <w:szCs w:val="21"/>
          </w:rPr>
          <w:t>下載論文格式</w:t>
        </w:r>
      </w:hyperlink>
    </w:p>
    <w:sectPr w:rsidR="00587595" w:rsidRPr="00DD36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2C"/>
    <w:rsid w:val="004D2216"/>
    <w:rsid w:val="00587595"/>
    <w:rsid w:val="00685F2C"/>
    <w:rsid w:val="007F21A0"/>
    <w:rsid w:val="00BB2964"/>
    <w:rsid w:val="00D65262"/>
    <w:rsid w:val="00D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A07E"/>
  <w15:chartTrackingRefBased/>
  <w15:docId w15:val="{36CB5471-1F50-457F-938F-F1D4A346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62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36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DD362C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D2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usic.ntua.edu.tw/ezfiles/0/1000/img/18/176112291.pdf" TargetMode="External"/><Relationship Id="rId5" Type="http://schemas.openxmlformats.org/officeDocument/2006/relationships/hyperlink" Target="mailto:shaopin@ntua.edu.tw" TargetMode="External"/><Relationship Id="rId4" Type="http://schemas.openxmlformats.org/officeDocument/2006/relationships/hyperlink" Target="http://cmusic.ntua.edu.tw/ezfiles/0/1000/img/24/63412116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鄭紹濱</dc:creator>
  <cp:keywords/>
  <dc:description/>
  <cp:lastModifiedBy>鄭紹濱</cp:lastModifiedBy>
  <cp:revision>5</cp:revision>
  <dcterms:created xsi:type="dcterms:W3CDTF">2024-04-01T04:01:00Z</dcterms:created>
  <dcterms:modified xsi:type="dcterms:W3CDTF">2025-05-19T02:09:00Z</dcterms:modified>
</cp:coreProperties>
</file>